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pStyle w:val="Heading1"/>
        <w:spacing w:before="0" w:after="0"/>
        <w:ind w:firstLine="284"/>
        <w:jc w:val="center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ПОСТАНОВЛЕНИЕ</w:t>
      </w:r>
    </w:p>
    <w:p>
      <w:pPr>
        <w:pStyle w:val="Heading1"/>
        <w:spacing w:before="0" w:after="0"/>
        <w:ind w:firstLine="284"/>
        <w:jc w:val="center"/>
        <w:outlineLvl w:val="9"/>
        <w:rPr>
          <w:b/>
          <w:bCs/>
        </w:rPr>
      </w:pPr>
      <w:r>
        <w:rPr>
          <w:b w:val="0"/>
          <w:bCs w:val="0"/>
          <w:i w:val="0"/>
          <w:sz w:val="24"/>
          <w:szCs w:val="24"/>
        </w:rPr>
        <w:t>по делу об административном правонарушении</w:t>
      </w:r>
    </w:p>
    <w:p>
      <w:pPr>
        <w:spacing w:before="0" w:after="0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10 января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п.г.т</w:t>
      </w:r>
      <w:r>
        <w:rPr>
          <w:rFonts w:ascii="Times New Roman" w:eastAsia="Times New Roman" w:hAnsi="Times New Roman" w:cs="Times New Roman"/>
        </w:rPr>
        <w:t>. Излучинск</w:t>
      </w:r>
    </w:p>
    <w:p>
      <w:pPr>
        <w:spacing w:before="0" w:after="0"/>
        <w:jc w:val="center"/>
      </w:pP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3 Нижневартовского судебного района </w:t>
      </w:r>
      <w:r>
        <w:rPr>
          <w:rStyle w:val="cat-Addressgrp-0rplc-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Пегушина О.В.,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материалы дела об административном правонарушении, предусмотренном ч. 4 ст. 12.15 Кодекса Российской Федерации об административных правонарушениях, в отношении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Мальцева Сергея Андреевича</w:t>
      </w:r>
      <w:r>
        <w:rPr>
          <w:rFonts w:ascii="Times New Roman" w:eastAsia="Times New Roman" w:hAnsi="Times New Roman" w:cs="Times New Roman"/>
        </w:rPr>
        <w:t>, родивш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ся </w:t>
      </w:r>
      <w:r>
        <w:rPr>
          <w:rStyle w:val="cat-UserDefinedgrp-36rplc-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Style w:val="cat-Addressgrp-1rplc-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гражданина Российской Федерации,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месту жительства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п.г.т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Излучинске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2rplc-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Ханты-Мансийского автономного округа-Югры, </w:t>
      </w:r>
      <w:r>
        <w:rPr>
          <w:rStyle w:val="cat-Addressgrp-3rplc-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проживающего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п.г.т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Излучинске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Addressgrp-2rplc-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Ханты-Мансийского автономного округа-Югры, </w:t>
      </w:r>
      <w:r>
        <w:rPr>
          <w:rStyle w:val="cat-Addressgrp-4rplc-1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водительское удостоверение 9903 718892 выдано 8 февраля 2019 года,</w:t>
      </w:r>
    </w:p>
    <w:p>
      <w:pPr>
        <w:spacing w:before="0" w:after="0"/>
        <w:ind w:right="21" w:firstLine="720"/>
        <w:jc w:val="both"/>
      </w:pPr>
    </w:p>
    <w:p>
      <w:pPr>
        <w:spacing w:before="0" w:after="0"/>
        <w:ind w:right="21" w:firstLine="720"/>
        <w:jc w:val="both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right="21" w:firstLine="720"/>
        <w:jc w:val="center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октября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36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Мальцев С.А.</w:t>
      </w:r>
      <w:r>
        <w:rPr>
          <w:rFonts w:ascii="Times New Roman" w:eastAsia="Times New Roman" w:hAnsi="Times New Roman" w:cs="Times New Roman"/>
        </w:rPr>
        <w:t xml:space="preserve">, управляя транспортным средством – автомобилем </w:t>
      </w:r>
      <w:r>
        <w:rPr>
          <w:rFonts w:ascii="Times New Roman" w:eastAsia="Times New Roman" w:hAnsi="Times New Roman" w:cs="Times New Roman"/>
        </w:rPr>
        <w:t>Киа</w:t>
      </w:r>
      <w:r>
        <w:rPr>
          <w:rFonts w:ascii="Times New Roman" w:eastAsia="Times New Roman" w:hAnsi="Times New Roman" w:cs="Times New Roman"/>
        </w:rPr>
        <w:t xml:space="preserve"> Рио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CarNumbergrp-29rplc-17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на </w:t>
      </w:r>
      <w:r>
        <w:rPr>
          <w:rStyle w:val="cat-Addressgrp-5rplc-18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Style w:val="cat-Addressgrp-6rplc-1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двигаясь по направлению со стороны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п.г.т. Излучинска в сторону </w:t>
      </w:r>
      <w:r>
        <w:rPr>
          <w:rStyle w:val="cat-Addressgrp-7rplc-2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выехал на полосу дороги, предназначенную для встречного движения, в нарушение требований п. 1.3 Правил дорожного движения Российской Федерации, совершив обгон двигавшегося в попутном направлении транспортного средства в зоне действия дорожного знака 3.20 «Обгон запрещен» с табличкой 8.5.4 «Время действия» с 07 часов 00 минут до 10 часов 00 минут, с 17 часов 00 минут до 20 часов 00 минут. </w:t>
      </w:r>
    </w:p>
    <w:p>
      <w:pPr>
        <w:widowControl w:val="0"/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Мальцев С.А.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судебное заседание не явился, </w:t>
      </w:r>
      <w:r>
        <w:rPr>
          <w:rFonts w:ascii="Times New Roman" w:eastAsia="Times New Roman" w:hAnsi="Times New Roman" w:cs="Times New Roman"/>
        </w:rPr>
        <w:t>надлежащим образом уведомлен о рассмотрении дела: извещение направлено заказным письмом с уведомлением о вручении по адресу, указанному в протоколе об административном правонарушении. Извещение вернулось в судебный участок за истечением срока хранения, мер к получению почтовой корреспонденции адресатом не приято. Сведений об уважительности причин неполучения почтового извещения мировому судье не представлено. При таких обстоятельствах извещение считается доставленным адресату. В соответствии с ч. 2 ст. 25.1 Кодекса Российской Федерации об административных правонарушениях дело рассмотрено в отсутствие лица, в отношении которого ведется производство по делу об административном правонарушении.</w:t>
      </w:r>
    </w:p>
    <w:p>
      <w:pPr>
        <w:widowControl w:val="0"/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86 ХМ </w:t>
      </w:r>
      <w:r>
        <w:rPr>
          <w:rFonts w:ascii="Times New Roman" w:eastAsia="Times New Roman" w:hAnsi="Times New Roman" w:cs="Times New Roman"/>
        </w:rPr>
        <w:t>557907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октября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 октября</w:t>
      </w:r>
      <w:r>
        <w:rPr>
          <w:rFonts w:ascii="Times New Roman" w:eastAsia="Times New Roman" w:hAnsi="Times New Roman" w:cs="Times New Roman"/>
        </w:rPr>
        <w:t xml:space="preserve"> 2023</w:t>
      </w:r>
      <w:r>
        <w:rPr>
          <w:rFonts w:ascii="Times New Roman" w:eastAsia="Times New Roman" w:hAnsi="Times New Roman" w:cs="Times New Roman"/>
        </w:rPr>
        <w:t xml:space="preserve"> года в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36</w:t>
      </w:r>
      <w:r>
        <w:rPr>
          <w:rFonts w:ascii="Times New Roman" w:eastAsia="Times New Roman" w:hAnsi="Times New Roman" w:cs="Times New Roman"/>
        </w:rPr>
        <w:t xml:space="preserve"> минут</w:t>
      </w:r>
      <w:r>
        <w:rPr>
          <w:rFonts w:ascii="Times New Roman" w:eastAsia="Times New Roman" w:hAnsi="Times New Roman" w:cs="Times New Roman"/>
        </w:rPr>
        <w:t xml:space="preserve"> на </w:t>
      </w:r>
      <w:r>
        <w:rPr>
          <w:rStyle w:val="cat-Addressgrp-5rplc-3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водитель </w:t>
      </w:r>
      <w:r>
        <w:rPr>
          <w:rFonts w:ascii="Times New Roman" w:eastAsia="Times New Roman" w:hAnsi="Times New Roman" w:cs="Times New Roman"/>
        </w:rPr>
        <w:t>Мальцев С.А.</w:t>
      </w:r>
      <w:r>
        <w:rPr>
          <w:rFonts w:ascii="Times New Roman" w:eastAsia="Times New Roman" w:hAnsi="Times New Roman" w:cs="Times New Roman"/>
        </w:rPr>
        <w:t xml:space="preserve"> совершил нарушение, предусмотренное п. 1.3 ПДД РФ, а именно совершил обгон в зоне действия дорожного знака 3.20 «Обгон запрещен» с информационной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схема совершения административного правонарушения, согласно которой на </w:t>
      </w:r>
      <w:r>
        <w:rPr>
          <w:rStyle w:val="cat-Addressgrp-5rplc-36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автомобиль </w:t>
      </w:r>
      <w:r>
        <w:rPr>
          <w:rFonts w:ascii="Times New Roman" w:eastAsia="Times New Roman" w:hAnsi="Times New Roman" w:cs="Times New Roman"/>
        </w:rPr>
        <w:t>Киа</w:t>
      </w:r>
      <w:r>
        <w:rPr>
          <w:rFonts w:ascii="Times New Roman" w:eastAsia="Times New Roman" w:hAnsi="Times New Roman" w:cs="Times New Roman"/>
        </w:rPr>
        <w:t xml:space="preserve"> Рио, </w:t>
      </w:r>
      <w:r>
        <w:rPr>
          <w:rStyle w:val="cat-CarNumbergrp-29rplc-38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, двигаясь со стороны п.г.т. Излучинска в сторону </w:t>
      </w:r>
      <w:r>
        <w:rPr>
          <w:rFonts w:ascii="Times New Roman" w:eastAsia="Times New Roman" w:hAnsi="Times New Roman" w:cs="Times New Roman"/>
        </w:rPr>
        <w:br/>
      </w:r>
      <w:r>
        <w:rPr>
          <w:rStyle w:val="cat-Addressgrp-7rplc-39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обогнал, выехав на полосу встречного движения, транспортное средство в зоне действия дорожного знака 3.20 «Обгон запрещен» с табличкой 8.5.4 «Время действия» с 07 часов 00 минут до 10 часов 00 минут. На схеме указаны место расположения дорожного знака 3.20 «Обгон </w:t>
      </w:r>
      <w:r>
        <w:rPr>
          <w:rFonts w:ascii="Times New Roman" w:eastAsia="Times New Roman" w:hAnsi="Times New Roman" w:cs="Times New Roman"/>
        </w:rPr>
        <w:t xml:space="preserve">запрещен» с табличкой 8.5.4 «Время действия» с 07 часов 00 минут до 10 часов 00 минут, с 17 часов 00 минут до 20 часов 00 минут, место расположения патрульного автомобиля, </w:t>
      </w:r>
      <w:r>
        <w:rPr>
          <w:rFonts w:ascii="Times New Roman" w:eastAsia="Times New Roman" w:hAnsi="Times New Roman" w:cs="Times New Roman"/>
        </w:rPr>
        <w:t xml:space="preserve">ширина автомобиля </w:t>
      </w:r>
      <w:r>
        <w:rPr>
          <w:rFonts w:ascii="Times New Roman" w:eastAsia="Times New Roman" w:hAnsi="Times New Roman" w:cs="Times New Roman"/>
        </w:rPr>
        <w:t>Киа</w:t>
      </w:r>
      <w:r>
        <w:rPr>
          <w:rFonts w:ascii="Times New Roman" w:eastAsia="Times New Roman" w:hAnsi="Times New Roman" w:cs="Times New Roman"/>
        </w:rPr>
        <w:t xml:space="preserve"> Рио, </w:t>
      </w:r>
      <w:r>
        <w:rPr>
          <w:rStyle w:val="cat-CarNumbergrp-29rplc-47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 xml:space="preserve"> – 1,8</w:t>
      </w:r>
      <w:r>
        <w:rPr>
          <w:rFonts w:ascii="Times New Roman" w:eastAsia="Times New Roman" w:hAnsi="Times New Roman" w:cs="Times New Roman"/>
        </w:rPr>
        <w:t xml:space="preserve"> м., ширина обгоняемого транспортного</w:t>
      </w:r>
      <w:r>
        <w:rPr>
          <w:rFonts w:ascii="Times New Roman" w:eastAsia="Times New Roman" w:hAnsi="Times New Roman" w:cs="Times New Roman"/>
        </w:rPr>
        <w:t xml:space="preserve"> средств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2,5</w:t>
      </w:r>
      <w:r>
        <w:rPr>
          <w:rFonts w:ascii="Times New Roman" w:eastAsia="Times New Roman" w:hAnsi="Times New Roman" w:cs="Times New Roman"/>
        </w:rPr>
        <w:t xml:space="preserve"> м. Водитель </w:t>
      </w:r>
      <w:r>
        <w:rPr>
          <w:rFonts w:ascii="Times New Roman" w:eastAsia="Times New Roman" w:hAnsi="Times New Roman" w:cs="Times New Roman"/>
        </w:rPr>
        <w:t>Мальцев С.А.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 схемой ознакомлен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проект организации дорожного движения </w:t>
      </w:r>
      <w:r>
        <w:rPr>
          <w:rFonts w:ascii="Times New Roman" w:eastAsia="Times New Roman" w:hAnsi="Times New Roman" w:cs="Times New Roman"/>
        </w:rPr>
        <w:t xml:space="preserve">со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по </w:t>
      </w:r>
      <w:r>
        <w:rPr>
          <w:rStyle w:val="cat-Addressgrp-9rplc-50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Style w:val="cat-Addressgrp-10rplc-5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на указанном участке двусторонняя, имеет две полосы, по одной для движения в каждом направлении, ширина одной полосы проезжей части составляет </w:t>
      </w:r>
      <w:r>
        <w:rPr>
          <w:rFonts w:ascii="Times New Roman" w:eastAsia="Times New Roman" w:hAnsi="Times New Roman" w:cs="Times New Roman"/>
        </w:rPr>
        <w:t>3 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75 см</w:t>
      </w:r>
      <w:r>
        <w:rPr>
          <w:rFonts w:ascii="Times New Roman" w:eastAsia="Times New Roman" w:hAnsi="Times New Roman" w:cs="Times New Roman"/>
        </w:rPr>
        <w:t xml:space="preserve">, на </w:t>
      </w:r>
      <w:r>
        <w:rPr>
          <w:rFonts w:ascii="Times New Roman" w:eastAsia="Times New Roman" w:hAnsi="Times New Roman" w:cs="Times New Roman"/>
        </w:rPr>
        <w:t>4 км</w:t>
      </w:r>
      <w:r>
        <w:rPr>
          <w:rFonts w:ascii="Times New Roman" w:eastAsia="Times New Roman" w:hAnsi="Times New Roman" w:cs="Times New Roman"/>
        </w:rPr>
        <w:t xml:space="preserve">. автодороги в направлении движения из Излучинска в Нижневартовск </w:t>
      </w:r>
      <w:r>
        <w:rPr>
          <w:rFonts w:ascii="Times New Roman" w:eastAsia="Times New Roman" w:hAnsi="Times New Roman" w:cs="Times New Roman"/>
        </w:rPr>
        <w:t>и из Нижневартовска в Излучинск распространяет свое действие дорожный знак 3.20 «Обгон запрещен» с табличкой 8.5.4 «Время действия» с 07 часов 00 минут до 10 часов 00 минут, с 17 часов 00 минут до 20 часов 00 минут;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диск с видеозаписью, на которой зафиксирован маневр обгона автомобилем </w:t>
      </w:r>
      <w:r>
        <w:rPr>
          <w:rFonts w:ascii="Times New Roman" w:eastAsia="Times New Roman" w:hAnsi="Times New Roman" w:cs="Times New Roman"/>
        </w:rPr>
        <w:t>Киа</w:t>
      </w:r>
      <w:r>
        <w:rPr>
          <w:rFonts w:ascii="Times New Roman" w:eastAsia="Times New Roman" w:hAnsi="Times New Roman" w:cs="Times New Roman"/>
        </w:rPr>
        <w:t xml:space="preserve"> Рио, </w:t>
      </w:r>
      <w:r>
        <w:rPr>
          <w:rStyle w:val="cat-CarNumbergrp-29rplc-57"/>
          <w:rFonts w:ascii="Times New Roman" w:eastAsia="Times New Roman" w:hAnsi="Times New Roman" w:cs="Times New Roman"/>
        </w:rPr>
        <w:t>регистрационный знак ТС</w:t>
      </w:r>
      <w:r>
        <w:rPr>
          <w:rFonts w:ascii="Times New Roman" w:eastAsia="Times New Roman" w:hAnsi="Times New Roman" w:cs="Times New Roman"/>
        </w:rPr>
        <w:t>, двигающегося в попутном направлении транспортного средства – опережение с выездом на полосу встречного движения с последующим возвращением на ранее занимаемую полосу, в зоне действия дорожно</w:t>
      </w:r>
      <w:r>
        <w:rPr>
          <w:rFonts w:ascii="Times New Roman" w:eastAsia="Times New Roman" w:hAnsi="Times New Roman" w:cs="Times New Roman"/>
        </w:rPr>
        <w:t>го знака 3.20 с табличкой 8.5.4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- сп</w:t>
      </w:r>
      <w:r>
        <w:rPr>
          <w:rFonts w:ascii="Times New Roman" w:eastAsia="Times New Roman" w:hAnsi="Times New Roman" w:cs="Times New Roman"/>
        </w:rPr>
        <w:t xml:space="preserve">равка административной практики в отношении </w:t>
      </w:r>
      <w:r>
        <w:rPr>
          <w:rFonts w:ascii="Times New Roman" w:eastAsia="Times New Roman" w:hAnsi="Times New Roman" w:cs="Times New Roman"/>
        </w:rPr>
        <w:t>Мальцева С.А.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- карточка операции с водительским удостоверением </w:t>
      </w:r>
      <w:r>
        <w:rPr>
          <w:rFonts w:ascii="Times New Roman" w:eastAsia="Times New Roman" w:hAnsi="Times New Roman" w:cs="Times New Roman"/>
        </w:rPr>
        <w:t>Мальцева С.А.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Исследовав материалы дела об административном правонарушении, мировой судья приходит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бгоном в соответствии с Правилами дорожного движения Российской Федерации признается</w:t>
      </w:r>
      <w:r>
        <w:rPr>
          <w:rFonts w:ascii="Times New Roman" w:eastAsia="Times New Roman" w:hAnsi="Times New Roman" w:cs="Times New Roman"/>
        </w:rPr>
        <w:t xml:space="preserve">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п. 1.3 Правил дорожного движения Российской Федерации, </w:t>
      </w:r>
      <w:r>
        <w:rPr>
          <w:rFonts w:ascii="Times New Roman" w:eastAsia="Times New Roman" w:hAnsi="Times New Roman" w:cs="Times New Roman"/>
        </w:rPr>
        <w:t>участники дорожного движения обязаны знать и соблюдать относящиеся к ним требования Правил, знаков и разметки.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На основании приложения 1 «Дорожные знаки» к Правилам дорожного движения Российской Федерации, знак 3.20 «Обгон запрещен»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 Согласно п. 8 указанного приложения, знаки дополнительной информации (таблички) уточняют или ограничивают действие знаков, с которыми они применены. Табличка 8.5.4 «Время действия» указывает время суток, в течение которого действует знак.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Факт выезда автомобиля под управлением </w:t>
      </w:r>
      <w:r>
        <w:rPr>
          <w:rFonts w:ascii="Times New Roman" w:eastAsia="Times New Roman" w:hAnsi="Times New Roman" w:cs="Times New Roman"/>
        </w:rPr>
        <w:t>Мальцева С.А.</w:t>
      </w:r>
      <w:r>
        <w:rPr>
          <w:rFonts w:ascii="Times New Roman" w:eastAsia="Times New Roman" w:hAnsi="Times New Roman" w:cs="Times New Roman"/>
        </w:rPr>
        <w:t xml:space="preserve"> на полосу дороги, предназначенную для встречного движения, в случаях, запрещенных Правилами, подтверждается протоколом об административном правонарушении, схемой совершения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проектом организации дорожного движения на </w:t>
      </w:r>
      <w:r>
        <w:rPr>
          <w:rStyle w:val="cat-Addressgrp-10rplc-6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, видеозаписью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Перечисленные доказательства получены в соответствии с законом, согласуются друг с другом и в своей совокупности подтверждают обстоятельства совершения административного правонарушения, установленные мировым судьей. В судебном заседании установлено, что объезд препятствия </w:t>
      </w:r>
      <w:r>
        <w:rPr>
          <w:rFonts w:ascii="Times New Roman" w:eastAsia="Times New Roman" w:hAnsi="Times New Roman" w:cs="Times New Roman"/>
        </w:rPr>
        <w:t>Мальцев С.А.</w:t>
      </w:r>
      <w:r>
        <w:rPr>
          <w:rFonts w:ascii="Times New Roman" w:eastAsia="Times New Roman" w:hAnsi="Times New Roman" w:cs="Times New Roman"/>
        </w:rPr>
        <w:t xml:space="preserve"> не совершал.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</w:rPr>
        <w:t>Мальцева С.А.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ч. 4 ст. 12.15 Кодекса Российской Федерации об административных правонарушениях как выезд в нарушение Правил дорожного движения на полосу, предназначенную для встречного движения, за исключением случаев выезда на полосу, предназначенную для встречного движения, при объезде препятствия.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При назначении административного наказания мировой судья учитывает характер совершенного административного правонаруше</w:t>
      </w:r>
      <w:r>
        <w:rPr>
          <w:rFonts w:ascii="Times New Roman" w:eastAsia="Times New Roman" w:hAnsi="Times New Roman" w:cs="Times New Roman"/>
        </w:rPr>
        <w:t>ния, данные о личности виновно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, 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имущественное положение.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в судебном заседании не установлено.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Принимая во внимание перечисленные обстоятельства, мировой судья приходит к выводу о назначении </w:t>
      </w:r>
      <w:r>
        <w:rPr>
          <w:rFonts w:ascii="Times New Roman" w:eastAsia="Times New Roman" w:hAnsi="Times New Roman" w:cs="Times New Roman"/>
        </w:rPr>
        <w:t>Мальцеву С.А.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наказания в виде административного штрафа. 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Руководствуясь ст. 29.10 Кодекса Российской Федерации об административных правонарушениях, мировой судья</w:t>
      </w:r>
    </w:p>
    <w:p>
      <w:pPr>
        <w:spacing w:before="0" w:after="0"/>
        <w:ind w:right="21" w:firstLine="720"/>
        <w:jc w:val="both"/>
      </w:pPr>
    </w:p>
    <w:p>
      <w:pPr>
        <w:spacing w:before="0" w:after="0"/>
        <w:ind w:right="21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right="21" w:firstLine="720"/>
        <w:jc w:val="center"/>
      </w:pP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>Мальцева Сергея Андреевича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</w:t>
      </w:r>
      <w:r>
        <w:rPr>
          <w:rFonts w:ascii="Times New Roman" w:eastAsia="Times New Roman" w:hAnsi="Times New Roman" w:cs="Times New Roman"/>
        </w:rPr>
        <w:t>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4 ст. 12.15 Кодекса Российской Федерации об административных </w:t>
      </w:r>
      <w:r>
        <w:rPr>
          <w:rFonts w:ascii="Times New Roman" w:eastAsia="Times New Roman" w:hAnsi="Times New Roman" w:cs="Times New Roman"/>
        </w:rPr>
        <w:t>правонарушениях, и назначить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административное наказание в виде административного штрафа в размере 5000 (пять тысяч)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Реквизиты для у</w:t>
      </w:r>
      <w:r>
        <w:rPr>
          <w:rFonts w:ascii="Times New Roman" w:eastAsia="Times New Roman" w:hAnsi="Times New Roman" w:cs="Times New Roman"/>
        </w:rPr>
        <w:t xml:space="preserve">платы административного штрафа: </w:t>
      </w:r>
      <w:r>
        <w:rPr>
          <w:rFonts w:ascii="Times New Roman" w:eastAsia="Times New Roman" w:hAnsi="Times New Roman" w:cs="Times New Roman"/>
        </w:rPr>
        <w:t xml:space="preserve">УФК по </w:t>
      </w:r>
      <w:r>
        <w:rPr>
          <w:rStyle w:val="cat-Addressgrp-11rplc-67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(УМВД России по ХМАО-Югре), ИНН 8601010390, КПП 860101001, ОКТМО 71819000, р/с 03100643000000018700, банк получателя: РКЦ Ханты-Мансийск//УФК по </w:t>
      </w:r>
      <w:r>
        <w:rPr>
          <w:rStyle w:val="cat-Addressgrp-12rplc-71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, БИК 007162163, КБК 18811601123010001140, УИН </w:t>
      </w:r>
      <w:r>
        <w:rPr>
          <w:rFonts w:ascii="Times New Roman" w:eastAsia="Times New Roman" w:hAnsi="Times New Roman" w:cs="Times New Roman"/>
        </w:rPr>
        <w:t>188104862302800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757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1.3 ст. 32.2 Кодекса Российской Федерации об административных правонарушениях 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уплачен в размере половины суммы наложенного административного штрафа. </w:t>
      </w:r>
      <w:r>
        <w:rPr>
          <w:rFonts w:ascii="Times New Roman" w:eastAsia="Times New Roman" w:hAnsi="Times New Roman" w:cs="Times New Roman"/>
        </w:rPr>
        <w:t xml:space="preserve">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вынесшими такое постановление, по ходатайству лица, привлеченного к административной ответственности.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Неуплата административного штрафа в срок, предусмотренный ч. 1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right="21" w:firstLine="72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Нижневартовский районный суд </w:t>
      </w:r>
      <w:r>
        <w:rPr>
          <w:rStyle w:val="cat-Addressgrp-0rplc-73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 xml:space="preserve"> в течение десяти суток со дня вручения или получения копии постановления, через мирового судью судебного участка № 3 Нижневартовского судебного района </w:t>
      </w:r>
      <w:r>
        <w:rPr>
          <w:rStyle w:val="cat-Addressgrp-0rplc-74"/>
          <w:rFonts w:ascii="Times New Roman" w:eastAsia="Times New Roman" w:hAnsi="Times New Roman" w:cs="Times New Roman"/>
        </w:rPr>
        <w:t>адрес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1" w:firstLine="720"/>
      </w:pPr>
      <w:r>
        <w:rPr>
          <w:rFonts w:ascii="Times New Roman" w:eastAsia="Times New Roman" w:hAnsi="Times New Roman" w:cs="Times New Roman"/>
        </w:rPr>
        <w:t> </w:t>
      </w:r>
    </w:p>
    <w:p>
      <w:pPr>
        <w:spacing w:before="0" w:after="0"/>
        <w:ind w:right="21" w:firstLine="720"/>
      </w:pPr>
    </w:p>
    <w:p>
      <w:pPr>
        <w:spacing w:before="0" w:after="0"/>
        <w:ind w:right="21" w:firstLine="720"/>
      </w:pPr>
    </w:p>
    <w:p>
      <w:pPr>
        <w:tabs>
          <w:tab w:val="left" w:pos="6245"/>
        </w:tabs>
        <w:spacing w:before="0" w:after="0"/>
        <w:ind w:right="21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судья: подпись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О.В. Пегушина</w:t>
      </w:r>
    </w:p>
    <w:p>
      <w:pPr>
        <w:spacing w:before="0" w:after="0"/>
        <w:ind w:right="21"/>
      </w:pPr>
      <w:r>
        <w:rPr>
          <w:rFonts w:ascii="Times New Roman" w:eastAsia="Times New Roman" w:hAnsi="Times New Roman" w:cs="Times New Roman"/>
        </w:rPr>
        <w:t>Копия верна.</w:t>
      </w:r>
    </w:p>
    <w:p>
      <w:pPr>
        <w:spacing w:before="0" w:after="0"/>
        <w:ind w:right="21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О.В. Пегушина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1">
    <w:name w:val="cat-Address grp-0 rplc-1"/>
    <w:basedOn w:val="DefaultParagraphFont"/>
  </w:style>
  <w:style w:type="character" w:customStyle="1" w:styleId="cat-UserDefinedgrp-36rplc-4">
    <w:name w:val="cat-UserDefined grp-36 rplc-4"/>
    <w:basedOn w:val="DefaultParagraphFont"/>
  </w:style>
  <w:style w:type="character" w:customStyle="1" w:styleId="cat-Addressgrp-1rplc-6">
    <w:name w:val="cat-Address grp-1 rplc-6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Addressgrp-3rplc-8">
    <w:name w:val="cat-Address grp-3 rplc-8"/>
    <w:basedOn w:val="DefaultParagraphFont"/>
  </w:style>
  <w:style w:type="character" w:customStyle="1" w:styleId="cat-Addressgrp-2rplc-9">
    <w:name w:val="cat-Address grp-2 rplc-9"/>
    <w:basedOn w:val="DefaultParagraphFont"/>
  </w:style>
  <w:style w:type="character" w:customStyle="1" w:styleId="cat-Addressgrp-4rplc-10">
    <w:name w:val="cat-Address grp-4 rplc-10"/>
    <w:basedOn w:val="DefaultParagraphFont"/>
  </w:style>
  <w:style w:type="character" w:customStyle="1" w:styleId="cat-CarNumbergrp-29rplc-17">
    <w:name w:val="cat-CarNumber grp-29 rplc-17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Addressgrp-6rplc-19">
    <w:name w:val="cat-Address grp-6 rplc-19"/>
    <w:basedOn w:val="DefaultParagraphFont"/>
  </w:style>
  <w:style w:type="character" w:customStyle="1" w:styleId="cat-Addressgrp-7rplc-20">
    <w:name w:val="cat-Address grp-7 rplc-20"/>
    <w:basedOn w:val="DefaultParagraphFont"/>
  </w:style>
  <w:style w:type="character" w:customStyle="1" w:styleId="cat-Addressgrp-5rplc-30">
    <w:name w:val="cat-Address grp-5 rplc-30"/>
    <w:basedOn w:val="DefaultParagraphFont"/>
  </w:style>
  <w:style w:type="character" w:customStyle="1" w:styleId="cat-Addressgrp-5rplc-36">
    <w:name w:val="cat-Address grp-5 rplc-36"/>
    <w:basedOn w:val="DefaultParagraphFont"/>
  </w:style>
  <w:style w:type="character" w:customStyle="1" w:styleId="cat-CarNumbergrp-29rplc-38">
    <w:name w:val="cat-CarNumber grp-29 rplc-38"/>
    <w:basedOn w:val="DefaultParagraphFont"/>
  </w:style>
  <w:style w:type="character" w:customStyle="1" w:styleId="cat-Addressgrp-7rplc-39">
    <w:name w:val="cat-Address grp-7 rplc-39"/>
    <w:basedOn w:val="DefaultParagraphFont"/>
  </w:style>
  <w:style w:type="character" w:customStyle="1" w:styleId="cat-CarNumbergrp-29rplc-47">
    <w:name w:val="cat-CarNumber grp-29 rplc-47"/>
    <w:basedOn w:val="DefaultParagraphFont"/>
  </w:style>
  <w:style w:type="character" w:customStyle="1" w:styleId="cat-Addressgrp-9rplc-50">
    <w:name w:val="cat-Address grp-9 rplc-50"/>
    <w:basedOn w:val="DefaultParagraphFont"/>
  </w:style>
  <w:style w:type="character" w:customStyle="1" w:styleId="cat-Addressgrp-10rplc-51">
    <w:name w:val="cat-Address grp-10 rplc-51"/>
    <w:basedOn w:val="DefaultParagraphFont"/>
  </w:style>
  <w:style w:type="character" w:customStyle="1" w:styleId="cat-CarNumbergrp-29rplc-57">
    <w:name w:val="cat-CarNumber grp-29 rplc-57"/>
    <w:basedOn w:val="DefaultParagraphFont"/>
  </w:style>
  <w:style w:type="character" w:customStyle="1" w:styleId="cat-Addressgrp-10rplc-61">
    <w:name w:val="cat-Address grp-10 rplc-61"/>
    <w:basedOn w:val="DefaultParagraphFont"/>
  </w:style>
  <w:style w:type="character" w:customStyle="1" w:styleId="cat-Addressgrp-11rplc-67">
    <w:name w:val="cat-Address grp-11 rplc-67"/>
    <w:basedOn w:val="DefaultParagraphFont"/>
  </w:style>
  <w:style w:type="character" w:customStyle="1" w:styleId="cat-Addressgrp-12rplc-71">
    <w:name w:val="cat-Address grp-12 rplc-71"/>
    <w:basedOn w:val="DefaultParagraphFont"/>
  </w:style>
  <w:style w:type="character" w:customStyle="1" w:styleId="cat-Addressgrp-0rplc-73">
    <w:name w:val="cat-Address grp-0 rplc-73"/>
    <w:basedOn w:val="DefaultParagraphFont"/>
  </w:style>
  <w:style w:type="character" w:customStyle="1" w:styleId="cat-Addressgrp-0rplc-74">
    <w:name w:val="cat-Address grp-0 rplc-7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